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9DD" w:rsidRDefault="005379DD">
      <w:pPr>
        <w:jc w:val="center"/>
        <w:rPr>
          <w:rFonts w:ascii="仿宋" w:eastAsia="仿宋" w:hAnsi="仿宋" w:cs="仿宋"/>
          <w:b/>
          <w:sz w:val="48"/>
          <w:szCs w:val="48"/>
        </w:rPr>
      </w:pPr>
    </w:p>
    <w:p w:rsidR="005379DD" w:rsidRDefault="005379DD">
      <w:pPr>
        <w:jc w:val="center"/>
        <w:rPr>
          <w:rFonts w:asciiTheme="majorEastAsia" w:eastAsiaTheme="majorEastAsia" w:hAnsiTheme="majorEastAsia"/>
          <w:b/>
          <w:sz w:val="44"/>
          <w:szCs w:val="44"/>
        </w:rPr>
      </w:pPr>
    </w:p>
    <w:p w:rsidR="005379DD" w:rsidRDefault="005379DD">
      <w:pPr>
        <w:jc w:val="center"/>
        <w:rPr>
          <w:rFonts w:asciiTheme="majorEastAsia" w:eastAsiaTheme="majorEastAsia" w:hAnsiTheme="majorEastAsia"/>
          <w:b/>
          <w:sz w:val="44"/>
          <w:szCs w:val="44"/>
        </w:rPr>
      </w:pPr>
    </w:p>
    <w:p w:rsidR="005379DD" w:rsidRDefault="005379DD">
      <w:pPr>
        <w:spacing w:line="460" w:lineRule="exact"/>
        <w:rPr>
          <w:rFonts w:eastAsia="仿宋_GB2312"/>
          <w:sz w:val="48"/>
          <w:szCs w:val="20"/>
          <w:lang w:val="ru-RU"/>
        </w:rPr>
      </w:pPr>
    </w:p>
    <w:p w:rsidR="005379DD" w:rsidRDefault="005379DD">
      <w:pPr>
        <w:spacing w:line="460" w:lineRule="exact"/>
        <w:rPr>
          <w:rFonts w:eastAsia="仿宋_GB2312"/>
          <w:sz w:val="48"/>
          <w:szCs w:val="20"/>
          <w:lang w:val="ru-RU"/>
        </w:rPr>
      </w:pPr>
    </w:p>
    <w:p w:rsidR="005379DD" w:rsidRPr="00E53D0E" w:rsidRDefault="00D603C6">
      <w:pPr>
        <w:spacing w:line="860" w:lineRule="exact"/>
        <w:jc w:val="center"/>
        <w:rPr>
          <w:rFonts w:eastAsia="仿宋_GB2312"/>
          <w:b/>
          <w:bCs/>
          <w:color w:val="FFFFFF" w:themeColor="background1"/>
          <w:sz w:val="84"/>
          <w:szCs w:val="20"/>
        </w:rPr>
      </w:pPr>
      <w:r w:rsidRPr="00E53D0E">
        <w:rPr>
          <w:rFonts w:eastAsia="仿宋_GB2312" w:hint="eastAsia"/>
          <w:b/>
          <w:bCs/>
          <w:color w:val="FFFFFF" w:themeColor="background1"/>
          <w:sz w:val="84"/>
          <w:szCs w:val="20"/>
        </w:rPr>
        <w:t>沈阳音乐学院文件</w:t>
      </w:r>
    </w:p>
    <w:p w:rsidR="005379DD" w:rsidRDefault="005379DD">
      <w:pPr>
        <w:spacing w:line="460" w:lineRule="exact"/>
        <w:jc w:val="center"/>
        <w:rPr>
          <w:rFonts w:eastAsia="仿宋_GB2312"/>
          <w:sz w:val="28"/>
          <w:lang w:val="ru-RU"/>
        </w:rPr>
      </w:pPr>
    </w:p>
    <w:p w:rsidR="005379DD" w:rsidRDefault="00D603C6">
      <w:pPr>
        <w:spacing w:line="460" w:lineRule="exact"/>
        <w:jc w:val="center"/>
        <w:rPr>
          <w:rFonts w:ascii="仿宋" w:eastAsia="仿宋" w:hAnsi="仿宋"/>
          <w:sz w:val="28"/>
          <w:szCs w:val="20"/>
          <w:lang w:val="ru-RU"/>
        </w:rPr>
      </w:pPr>
      <w:r>
        <w:rPr>
          <w:rFonts w:ascii="仿宋" w:eastAsia="仿宋" w:hAnsi="仿宋" w:hint="eastAsia"/>
          <w:sz w:val="32"/>
          <w:lang w:val="ru-RU"/>
        </w:rPr>
        <w:t>沈音人字</w:t>
      </w:r>
      <w:r>
        <w:rPr>
          <w:rFonts w:ascii="仿宋" w:eastAsia="仿宋" w:hAnsi="仿宋"/>
          <w:sz w:val="32"/>
          <w:lang w:val="ru-RU"/>
        </w:rPr>
        <w:t>[20</w:t>
      </w:r>
      <w:r>
        <w:rPr>
          <w:rFonts w:ascii="仿宋" w:eastAsia="仿宋" w:hAnsi="仿宋" w:hint="eastAsia"/>
          <w:sz w:val="32"/>
          <w:lang w:val="ru-RU"/>
        </w:rPr>
        <w:t>1</w:t>
      </w:r>
      <w:r>
        <w:rPr>
          <w:rFonts w:ascii="仿宋" w:eastAsia="仿宋" w:hAnsi="仿宋" w:hint="eastAsia"/>
          <w:sz w:val="32"/>
        </w:rPr>
        <w:t>6</w:t>
      </w:r>
      <w:r>
        <w:rPr>
          <w:rFonts w:ascii="仿宋" w:eastAsia="仿宋" w:hAnsi="仿宋"/>
          <w:sz w:val="32"/>
          <w:lang w:val="ru-RU"/>
        </w:rPr>
        <w:t>]</w:t>
      </w:r>
      <w:r>
        <w:rPr>
          <w:rFonts w:ascii="仿宋" w:eastAsia="仿宋" w:hAnsi="仿宋" w:hint="eastAsia"/>
          <w:sz w:val="32"/>
          <w:lang w:val="ru-RU"/>
        </w:rPr>
        <w:t>1</w:t>
      </w:r>
      <w:r>
        <w:rPr>
          <w:rFonts w:ascii="仿宋" w:eastAsia="仿宋" w:hAnsi="仿宋" w:hint="eastAsia"/>
          <w:sz w:val="32"/>
        </w:rPr>
        <w:t>0</w:t>
      </w:r>
      <w:r>
        <w:rPr>
          <w:rFonts w:ascii="仿宋" w:eastAsia="仿宋" w:hAnsi="仿宋" w:hint="eastAsia"/>
          <w:sz w:val="32"/>
          <w:lang w:val="ru-RU"/>
        </w:rPr>
        <w:t>号</w:t>
      </w:r>
    </w:p>
    <w:p w:rsidR="005379DD" w:rsidRDefault="005379DD">
      <w:pPr>
        <w:rPr>
          <w:rFonts w:asciiTheme="majorEastAsia" w:eastAsiaTheme="majorEastAsia" w:hAnsiTheme="majorEastAsia"/>
          <w:b/>
          <w:sz w:val="44"/>
          <w:szCs w:val="44"/>
        </w:rPr>
      </w:pPr>
    </w:p>
    <w:p w:rsidR="005379DD" w:rsidRDefault="005379DD">
      <w:pPr>
        <w:jc w:val="center"/>
        <w:rPr>
          <w:rFonts w:asciiTheme="majorEastAsia" w:eastAsiaTheme="majorEastAsia" w:hAnsiTheme="majorEastAsia"/>
          <w:b/>
          <w:sz w:val="44"/>
          <w:szCs w:val="44"/>
        </w:rPr>
      </w:pPr>
    </w:p>
    <w:p w:rsidR="005379DD" w:rsidRDefault="00D603C6">
      <w:pPr>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关于做好2016年我院推荐参评高校教师、中等职业学校教师、高校教育管理研究人员和实验技术人员专业技术资格评审工作安排的通知</w:t>
      </w:r>
    </w:p>
    <w:p w:rsidR="005379DD" w:rsidRDefault="00D603C6">
      <w:pPr>
        <w:rPr>
          <w:rFonts w:ascii="仿宋" w:eastAsia="仿宋" w:hAnsi="仿宋"/>
          <w:sz w:val="32"/>
          <w:szCs w:val="32"/>
        </w:rPr>
      </w:pPr>
      <w:r>
        <w:rPr>
          <w:rFonts w:ascii="仿宋" w:eastAsia="仿宋" w:hAnsi="仿宋" w:hint="eastAsia"/>
          <w:sz w:val="32"/>
          <w:szCs w:val="32"/>
        </w:rPr>
        <w:t>各部门，各教学单位：</w:t>
      </w:r>
    </w:p>
    <w:p w:rsidR="005379DD" w:rsidRDefault="00D603C6">
      <w:pPr>
        <w:ind w:firstLineChars="200" w:firstLine="640"/>
        <w:jc w:val="left"/>
        <w:rPr>
          <w:rFonts w:ascii="仿宋" w:eastAsia="仿宋" w:hAnsi="仿宋"/>
          <w:sz w:val="32"/>
          <w:szCs w:val="32"/>
        </w:rPr>
      </w:pPr>
      <w:r>
        <w:rPr>
          <w:rFonts w:ascii="仿宋" w:eastAsia="仿宋" w:hAnsi="仿宋" w:hint="eastAsia"/>
          <w:sz w:val="32"/>
          <w:szCs w:val="32"/>
        </w:rPr>
        <w:t>按照省人力资源和社会保障厅《关于印发 2016 年全省职称工作安排意见的通知》（辽人社发[2016]7 号，以下简称《安排意见》）和省教育厅《关于做好 2016 年高校教师、高校教育管理研究人员和实验技术人员专业技术资格评审工作安排的通知》（辽人社职[2016]58号）的有关要求，结合学院实际，现将我院 2016 年推荐参评高校教师、中等职业学校教师、高校教育管理研究人员、实验技术人员任职资格评审的有关事项通知如下：</w:t>
      </w:r>
    </w:p>
    <w:p w:rsidR="005379DD" w:rsidRDefault="00D603C6">
      <w:pPr>
        <w:ind w:firstLine="640"/>
        <w:rPr>
          <w:rFonts w:ascii="黑体" w:eastAsia="黑体" w:hAnsi="黑体"/>
          <w:sz w:val="32"/>
          <w:szCs w:val="32"/>
        </w:rPr>
      </w:pPr>
      <w:r>
        <w:rPr>
          <w:rFonts w:ascii="黑体" w:eastAsia="黑体" w:hAnsi="黑体" w:hint="eastAsia"/>
          <w:sz w:val="32"/>
          <w:szCs w:val="32"/>
        </w:rPr>
        <w:t>一、实施范围</w:t>
      </w:r>
    </w:p>
    <w:p w:rsidR="005379DD" w:rsidRDefault="00D603C6">
      <w:pPr>
        <w:ind w:firstLine="640"/>
        <w:rPr>
          <w:rFonts w:ascii="仿宋" w:eastAsia="仿宋" w:hAnsi="仿宋"/>
          <w:sz w:val="32"/>
          <w:szCs w:val="32"/>
        </w:rPr>
      </w:pPr>
      <w:r>
        <w:rPr>
          <w:rFonts w:ascii="仿宋" w:eastAsia="仿宋" w:hAnsi="仿宋" w:hint="eastAsia"/>
          <w:sz w:val="32"/>
          <w:szCs w:val="32"/>
        </w:rPr>
        <w:t>（一）推荐至省教育厅相关评委会评审的人员范围</w:t>
      </w:r>
    </w:p>
    <w:p w:rsidR="005379DD" w:rsidRDefault="00D603C6">
      <w:pPr>
        <w:ind w:firstLine="640"/>
        <w:rPr>
          <w:rFonts w:ascii="仿宋" w:eastAsia="仿宋" w:hAnsi="仿宋"/>
          <w:sz w:val="32"/>
          <w:szCs w:val="32"/>
        </w:rPr>
      </w:pPr>
      <w:r>
        <w:rPr>
          <w:rFonts w:ascii="仿宋" w:eastAsia="仿宋" w:hAnsi="仿宋" w:hint="eastAsia"/>
          <w:sz w:val="32"/>
          <w:szCs w:val="32"/>
        </w:rPr>
        <w:lastRenderedPageBreak/>
        <w:t>在编的公共基础课（英语、体育、语文等）、思想政治理论课高校教师、专职辅导员、实验技术人员、高校教育管理研究人员；编制外聘用的高校教师、专职辅导员、高校教育管理研究人员（管理人员）、实验技术人员，其中未兑现已取得专业技术职务资格待遇编制外人员不得申报高一级专业技术职务资格。</w:t>
      </w:r>
    </w:p>
    <w:p w:rsidR="005379DD" w:rsidRDefault="00D603C6">
      <w:pPr>
        <w:ind w:firstLine="640"/>
        <w:rPr>
          <w:rFonts w:ascii="仿宋" w:eastAsia="仿宋" w:hAnsi="仿宋"/>
          <w:sz w:val="32"/>
          <w:szCs w:val="32"/>
        </w:rPr>
      </w:pPr>
      <w:r>
        <w:rPr>
          <w:rFonts w:ascii="仿宋" w:eastAsia="仿宋" w:hAnsi="仿宋" w:hint="eastAsia"/>
          <w:sz w:val="32"/>
          <w:szCs w:val="32"/>
        </w:rPr>
        <w:t>按照“一年早知道”的原则，2017年起我院推荐评审和“以聘代评”工作均实行按部门岗位限额申报，有空余岗位的部门按空余岗位数额申报，没有空余岗位的部门超出岗位数额聘用人员所占岗位出现空缺时，按照“退二晋一”的办法申报。2016年，我院按照岗位限额进行推荐，采取量化和评审相结合的方式组织实施。</w:t>
      </w:r>
    </w:p>
    <w:p w:rsidR="005379DD" w:rsidRDefault="00D603C6">
      <w:pPr>
        <w:ind w:firstLine="640"/>
        <w:rPr>
          <w:rFonts w:ascii="仿宋" w:eastAsia="仿宋" w:hAnsi="仿宋"/>
          <w:sz w:val="32"/>
          <w:szCs w:val="32"/>
        </w:rPr>
      </w:pPr>
      <w:r>
        <w:rPr>
          <w:rFonts w:ascii="仿宋" w:eastAsia="仿宋" w:hAnsi="仿宋" w:hint="eastAsia"/>
          <w:sz w:val="32"/>
          <w:szCs w:val="32"/>
        </w:rPr>
        <w:t>（二）参加校内“以聘代评”人员范围</w:t>
      </w:r>
    </w:p>
    <w:p w:rsidR="005379DD" w:rsidRDefault="00D603C6">
      <w:pPr>
        <w:ind w:firstLine="640"/>
        <w:rPr>
          <w:rFonts w:ascii="仿宋" w:eastAsia="仿宋" w:hAnsi="仿宋"/>
          <w:sz w:val="32"/>
          <w:szCs w:val="32"/>
        </w:rPr>
      </w:pPr>
      <w:r>
        <w:rPr>
          <w:rFonts w:ascii="仿宋" w:eastAsia="仿宋" w:hAnsi="仿宋" w:hint="eastAsia"/>
          <w:sz w:val="32"/>
          <w:szCs w:val="32"/>
        </w:rPr>
        <w:t>在编高校教师（除推荐至省教育厅相关评委会参评资格的教师外）参加学院组织的专业技术职务“以聘代评”工作，实施时间和相关要求等另行通知。</w:t>
      </w:r>
    </w:p>
    <w:p w:rsidR="005379DD" w:rsidRDefault="00D603C6">
      <w:pPr>
        <w:ind w:firstLineChars="200" w:firstLine="640"/>
        <w:rPr>
          <w:rFonts w:ascii="黑体" w:eastAsia="黑体" w:hAnsi="黑体"/>
          <w:sz w:val="32"/>
          <w:szCs w:val="32"/>
        </w:rPr>
      </w:pPr>
      <w:r>
        <w:rPr>
          <w:rFonts w:ascii="黑体" w:eastAsia="黑体" w:hAnsi="黑体" w:hint="eastAsia"/>
          <w:sz w:val="32"/>
          <w:szCs w:val="32"/>
        </w:rPr>
        <w:t>二、相关政策说明</w:t>
      </w:r>
    </w:p>
    <w:p w:rsidR="005379DD" w:rsidRDefault="00D603C6">
      <w:pPr>
        <w:ind w:firstLineChars="200" w:firstLine="640"/>
        <w:rPr>
          <w:rFonts w:ascii="仿宋" w:eastAsia="仿宋" w:hAnsi="仿宋"/>
          <w:sz w:val="32"/>
          <w:szCs w:val="32"/>
        </w:rPr>
      </w:pPr>
      <w:r>
        <w:rPr>
          <w:rFonts w:ascii="仿宋" w:eastAsia="仿宋" w:hAnsi="仿宋" w:hint="eastAsia"/>
          <w:sz w:val="32"/>
          <w:szCs w:val="32"/>
        </w:rPr>
        <w:t>1.2016 年推荐评审工作继续执行辽宁省出台的各教育系列所执行的职务资格任职条件的具体要求和相关政策规定。</w:t>
      </w:r>
    </w:p>
    <w:p w:rsidR="005379DD" w:rsidRDefault="00D603C6">
      <w:pPr>
        <w:ind w:firstLineChars="200" w:firstLine="640"/>
        <w:rPr>
          <w:rFonts w:ascii="仿宋" w:eastAsia="仿宋" w:hAnsi="仿宋"/>
          <w:sz w:val="32"/>
          <w:szCs w:val="32"/>
        </w:rPr>
      </w:pPr>
      <w:r>
        <w:rPr>
          <w:rFonts w:ascii="仿宋" w:eastAsia="仿宋" w:hAnsi="仿宋" w:hint="eastAsia"/>
          <w:sz w:val="32"/>
          <w:szCs w:val="32"/>
        </w:rPr>
        <w:t>2.按照专业技术职务评审工作的有关文件和相关规定严格掌握学历、资历、进修等基本任职条件。</w:t>
      </w:r>
    </w:p>
    <w:p w:rsidR="005379DD" w:rsidRDefault="00D603C6">
      <w:pPr>
        <w:ind w:firstLineChars="200" w:firstLine="640"/>
        <w:rPr>
          <w:rFonts w:ascii="仿宋" w:eastAsia="仿宋" w:hAnsi="仿宋"/>
          <w:sz w:val="32"/>
          <w:szCs w:val="32"/>
        </w:rPr>
      </w:pPr>
      <w:r>
        <w:rPr>
          <w:rFonts w:ascii="仿宋" w:eastAsia="仿宋" w:hAnsi="仿宋" w:hint="eastAsia"/>
          <w:sz w:val="32"/>
          <w:szCs w:val="32"/>
        </w:rPr>
        <w:t>3.职称外语和计算机政策暂按《关于做好 2015 年高校教师、中等职业学校教师、高校教育管理研究人员和实验技术人员专业技术职务评审工作安排的通知》（辽人社职[2015]31 号）文件规定执行，即仍需按要求提供。</w:t>
      </w:r>
    </w:p>
    <w:p w:rsidR="005379DD" w:rsidRDefault="00D603C6">
      <w:pPr>
        <w:ind w:firstLineChars="200" w:firstLine="640"/>
        <w:rPr>
          <w:rFonts w:ascii="仿宋" w:eastAsia="仿宋" w:hAnsi="仿宋"/>
          <w:sz w:val="32"/>
          <w:szCs w:val="32"/>
        </w:rPr>
      </w:pPr>
      <w:r>
        <w:rPr>
          <w:rFonts w:ascii="仿宋" w:eastAsia="仿宋" w:hAnsi="仿宋" w:hint="eastAsia"/>
          <w:sz w:val="32"/>
          <w:szCs w:val="32"/>
        </w:rPr>
        <w:lastRenderedPageBreak/>
        <w:t>4.严格申报和审核程序。继续执行个人申报、民主评议、单位推荐、主管部门审核、政府人力资源和社会保障部门审查的申报方法。学院成立相应考评小组，对申报人的材料进行认真核实，组织评审，经一周公示无异议后，按各系列分别排序推荐上报。编制外人员还需经其人事档案代理部门审核同意后报送。</w:t>
      </w:r>
    </w:p>
    <w:p w:rsidR="005379DD" w:rsidRDefault="00D603C6">
      <w:pPr>
        <w:ind w:firstLineChars="200" w:firstLine="640"/>
        <w:rPr>
          <w:rFonts w:ascii="仿宋" w:eastAsia="仿宋" w:hAnsi="仿宋"/>
          <w:sz w:val="32"/>
          <w:szCs w:val="32"/>
        </w:rPr>
      </w:pPr>
      <w:r>
        <w:rPr>
          <w:rFonts w:ascii="仿宋" w:eastAsia="仿宋" w:hAnsi="仿宋" w:hint="eastAsia"/>
          <w:sz w:val="32"/>
          <w:szCs w:val="32"/>
        </w:rPr>
        <w:t>5.关于证书的办理。高级专业技术职务资格证书由学院人事处统一到省人力资源和社会保障厅办理，中级及以下职务证书，由学院人事处统一到省教育厅办理验证。</w:t>
      </w:r>
    </w:p>
    <w:p w:rsidR="005379DD" w:rsidRDefault="00D603C6">
      <w:pPr>
        <w:ind w:firstLineChars="200" w:firstLine="640"/>
        <w:rPr>
          <w:rFonts w:ascii="仿宋" w:eastAsia="仿宋" w:hAnsi="仿宋"/>
          <w:sz w:val="32"/>
          <w:szCs w:val="32"/>
        </w:rPr>
      </w:pPr>
      <w:r>
        <w:rPr>
          <w:rFonts w:ascii="仿宋" w:eastAsia="仿宋" w:hAnsi="仿宋" w:hint="eastAsia"/>
          <w:sz w:val="32"/>
          <w:szCs w:val="32"/>
        </w:rPr>
        <w:t>6.省教育厅于2016年继续试行网络申报、推荐、评审。伪造虚假评审相关材料的人员，一经发现即取消其评审资格，两年内不得申报。</w:t>
      </w:r>
    </w:p>
    <w:p w:rsidR="005379DD" w:rsidRDefault="00D603C6">
      <w:pPr>
        <w:ind w:firstLineChars="200" w:firstLine="640"/>
        <w:rPr>
          <w:rFonts w:ascii="仿宋" w:eastAsia="仿宋" w:hAnsi="仿宋"/>
          <w:sz w:val="32"/>
          <w:szCs w:val="32"/>
        </w:rPr>
      </w:pPr>
      <w:r>
        <w:rPr>
          <w:rFonts w:ascii="仿宋" w:eastAsia="仿宋" w:hAnsi="仿宋" w:hint="eastAsia"/>
          <w:sz w:val="32"/>
          <w:szCs w:val="32"/>
        </w:rPr>
        <w:t>7.本文未尽事宜按照省人社厅《安排意见》执行，人事处负责解释。</w:t>
      </w:r>
    </w:p>
    <w:p w:rsidR="005379DD" w:rsidRDefault="00D603C6">
      <w:pPr>
        <w:ind w:firstLineChars="200" w:firstLine="640"/>
        <w:rPr>
          <w:rFonts w:ascii="黑体" w:eastAsia="黑体" w:hAnsi="黑体"/>
          <w:sz w:val="32"/>
          <w:szCs w:val="32"/>
        </w:rPr>
      </w:pPr>
      <w:r>
        <w:rPr>
          <w:rFonts w:ascii="黑体" w:eastAsia="黑体" w:hAnsi="黑体" w:hint="eastAsia"/>
          <w:sz w:val="32"/>
          <w:szCs w:val="32"/>
        </w:rPr>
        <w:t>三、工作要求</w:t>
      </w:r>
    </w:p>
    <w:p w:rsidR="005379DD" w:rsidRDefault="00D603C6">
      <w:pPr>
        <w:ind w:firstLineChars="200" w:firstLine="640"/>
        <w:rPr>
          <w:rFonts w:ascii="仿宋" w:eastAsia="仿宋" w:hAnsi="仿宋"/>
          <w:sz w:val="32"/>
          <w:szCs w:val="32"/>
        </w:rPr>
      </w:pPr>
      <w:r>
        <w:rPr>
          <w:rFonts w:ascii="仿宋" w:eastAsia="仿宋" w:hAnsi="仿宋" w:hint="eastAsia"/>
          <w:sz w:val="32"/>
          <w:szCs w:val="32"/>
        </w:rPr>
        <w:t>1. 申报人员需如实填报相关材料，确保所填报信息真实准确，并按照要求填写申报承诺（见沈阳音乐学院专业技术资格报名表）。</w:t>
      </w:r>
    </w:p>
    <w:p w:rsidR="005379DD" w:rsidRDefault="00D603C6">
      <w:pPr>
        <w:ind w:firstLineChars="200" w:firstLine="640"/>
        <w:rPr>
          <w:rFonts w:ascii="仿宋" w:eastAsia="仿宋" w:hAnsi="仿宋"/>
          <w:sz w:val="32"/>
          <w:szCs w:val="32"/>
        </w:rPr>
      </w:pPr>
      <w:r>
        <w:rPr>
          <w:rFonts w:ascii="仿宋" w:eastAsia="仿宋" w:hAnsi="仿宋" w:hint="eastAsia"/>
          <w:sz w:val="32"/>
          <w:szCs w:val="32"/>
        </w:rPr>
        <w:t>2. 各部门要认真审核申报人员填报的材料并填报承诺及审核意见（见《所在部门承诺及推荐审核意见表》）。</w:t>
      </w:r>
    </w:p>
    <w:p w:rsidR="005379DD" w:rsidRDefault="00D603C6">
      <w:pPr>
        <w:ind w:firstLineChars="200" w:firstLine="640"/>
        <w:jc w:val="left"/>
        <w:rPr>
          <w:rFonts w:ascii="仿宋" w:eastAsia="仿宋" w:hAnsi="仿宋"/>
          <w:sz w:val="32"/>
          <w:szCs w:val="32"/>
        </w:rPr>
      </w:pPr>
      <w:r>
        <w:rPr>
          <w:rFonts w:ascii="仿宋" w:eastAsia="仿宋" w:hAnsi="仿宋" w:hint="eastAsia"/>
          <w:sz w:val="32"/>
          <w:szCs w:val="32"/>
        </w:rPr>
        <w:t>3.通过考评的申报人员需登陆辽宁省教育系统专业技术职务及高端人才网络申报评审系统（</w:t>
      </w:r>
      <w:hyperlink r:id="rId8" w:history="1">
        <w:r>
          <w:rPr>
            <w:rStyle w:val="a5"/>
            <w:rFonts w:ascii="仿宋" w:eastAsia="仿宋" w:hAnsi="仿宋" w:hint="eastAsia"/>
            <w:sz w:val="32"/>
            <w:szCs w:val="32"/>
          </w:rPr>
          <w:t>http://zcps.lnein.gov.cn/lnedu/</w:t>
        </w:r>
      </w:hyperlink>
      <w:r>
        <w:rPr>
          <w:rFonts w:ascii="仿宋" w:eastAsia="仿宋" w:hAnsi="仿宋" w:hint="eastAsia"/>
          <w:sz w:val="32"/>
          <w:szCs w:val="32"/>
        </w:rPr>
        <w:t>）并按照系统要求填报信息。</w:t>
      </w:r>
    </w:p>
    <w:p w:rsidR="005379DD" w:rsidRDefault="00D603C6">
      <w:pPr>
        <w:ind w:firstLineChars="200" w:firstLine="640"/>
        <w:rPr>
          <w:rFonts w:ascii="仿宋" w:eastAsia="仿宋" w:hAnsi="仿宋"/>
          <w:sz w:val="32"/>
          <w:szCs w:val="32"/>
        </w:rPr>
      </w:pPr>
      <w:r>
        <w:rPr>
          <w:rFonts w:ascii="仿宋" w:eastAsia="仿宋" w:hAnsi="仿宋" w:hint="eastAsia"/>
          <w:sz w:val="32"/>
          <w:szCs w:val="32"/>
        </w:rPr>
        <w:t>4.对于网络申报后，申报人员认为通过网络申报无法充分反映其学术水平的专著或其他材料，在网络申报完成的基础上可将相关</w:t>
      </w:r>
      <w:r>
        <w:rPr>
          <w:rFonts w:ascii="仿宋" w:eastAsia="仿宋" w:hAnsi="仿宋" w:hint="eastAsia"/>
          <w:sz w:val="32"/>
          <w:szCs w:val="32"/>
        </w:rPr>
        <w:lastRenderedPageBreak/>
        <w:t>专著或其他材料的复印件同时报送。</w:t>
      </w:r>
    </w:p>
    <w:p w:rsidR="005379DD" w:rsidRDefault="00D603C6">
      <w:pPr>
        <w:ind w:firstLineChars="200" w:firstLine="640"/>
        <w:rPr>
          <w:rFonts w:ascii="仿宋" w:eastAsia="仿宋" w:hAnsi="仿宋"/>
          <w:sz w:val="32"/>
          <w:szCs w:val="32"/>
        </w:rPr>
      </w:pPr>
      <w:r>
        <w:rPr>
          <w:rFonts w:ascii="仿宋" w:eastAsia="仿宋" w:hAnsi="仿宋" w:hint="eastAsia"/>
          <w:sz w:val="32"/>
          <w:szCs w:val="32"/>
        </w:rPr>
        <w:t>5.对推荐人选有异议的，可在学校公示期内向学校及省教育厅实名反映情况，由学校及省教育厅提出处理意见，并向举报人进行反馈，有关情况由省教育厅备案。</w:t>
      </w:r>
    </w:p>
    <w:p w:rsidR="005379DD" w:rsidRDefault="00D603C6">
      <w:pPr>
        <w:ind w:firstLineChars="200" w:firstLine="640"/>
        <w:rPr>
          <w:rFonts w:ascii="仿宋" w:eastAsia="仿宋" w:hAnsi="仿宋"/>
          <w:sz w:val="32"/>
          <w:szCs w:val="32"/>
        </w:rPr>
      </w:pPr>
      <w:r>
        <w:rPr>
          <w:rFonts w:ascii="仿宋" w:eastAsia="仿宋" w:hAnsi="仿宋" w:hint="eastAsia"/>
          <w:sz w:val="32"/>
          <w:szCs w:val="32"/>
        </w:rPr>
        <w:t>对经省教育厅相关评委会评审拟通过人选有异议的，可在评委会公示期内实名向省教育厅反映情况，评委会授权省教育厅教师与人事管理处调查处理有关信访事项，对因上访不实造成不良后果的，按有关规定处理。对省教育厅处理意见有异议的，可实名向省人社厅据实反映情况。</w:t>
      </w:r>
    </w:p>
    <w:p w:rsidR="005379DD" w:rsidRDefault="00D603C6">
      <w:pPr>
        <w:ind w:firstLineChars="200" w:firstLine="640"/>
        <w:rPr>
          <w:rFonts w:ascii="仿宋" w:eastAsia="仿宋" w:hAnsi="仿宋"/>
          <w:sz w:val="32"/>
          <w:szCs w:val="32"/>
        </w:rPr>
      </w:pPr>
      <w:r>
        <w:rPr>
          <w:rFonts w:ascii="仿宋" w:eastAsia="仿宋" w:hAnsi="仿宋" w:hint="eastAsia"/>
          <w:sz w:val="32"/>
          <w:szCs w:val="32"/>
        </w:rPr>
        <w:t>6.申报人员的论文、著作、成果、奖励等计算截止时间为 2016 年 9 月 30 日。</w:t>
      </w:r>
    </w:p>
    <w:p w:rsidR="005379DD" w:rsidRDefault="00D603C6">
      <w:pPr>
        <w:ind w:firstLineChars="200" w:firstLine="640"/>
        <w:rPr>
          <w:rFonts w:ascii="黑体" w:eastAsia="黑体" w:hAnsi="黑体"/>
          <w:sz w:val="32"/>
          <w:szCs w:val="32"/>
        </w:rPr>
      </w:pPr>
      <w:r>
        <w:rPr>
          <w:rFonts w:ascii="黑体" w:eastAsia="黑体" w:hAnsi="黑体" w:hint="eastAsia"/>
          <w:sz w:val="32"/>
          <w:szCs w:val="32"/>
        </w:rPr>
        <w:t>四、评审会例会时间</w:t>
      </w:r>
    </w:p>
    <w:p w:rsidR="005379DD" w:rsidRDefault="00D603C6">
      <w:pPr>
        <w:ind w:firstLineChars="200" w:firstLine="640"/>
        <w:rPr>
          <w:rFonts w:ascii="仿宋" w:eastAsia="仿宋" w:hAnsi="仿宋"/>
          <w:sz w:val="32"/>
          <w:szCs w:val="32"/>
        </w:rPr>
      </w:pPr>
      <w:r>
        <w:rPr>
          <w:rFonts w:ascii="仿宋" w:eastAsia="仿宋" w:hAnsi="仿宋" w:hint="eastAsia"/>
          <w:sz w:val="32"/>
          <w:szCs w:val="32"/>
        </w:rPr>
        <w:t>实验技术高级专业技术资格评委会、中等职业学校教师职务评委会、高等学校教师职务评委会和普通高校教育管理研究人员职务评委会均拟定于 11 月中下旬例会。</w:t>
      </w:r>
    </w:p>
    <w:p w:rsidR="005379DD" w:rsidRDefault="00D603C6">
      <w:pPr>
        <w:ind w:firstLineChars="200" w:firstLine="640"/>
        <w:rPr>
          <w:rFonts w:ascii="黑体" w:eastAsia="黑体" w:hAnsi="黑体"/>
          <w:sz w:val="32"/>
          <w:szCs w:val="32"/>
        </w:rPr>
      </w:pPr>
      <w:r>
        <w:rPr>
          <w:rFonts w:ascii="黑体" w:eastAsia="黑体" w:hAnsi="黑体" w:hint="eastAsia"/>
          <w:sz w:val="32"/>
          <w:szCs w:val="32"/>
        </w:rPr>
        <w:t>五、评审材料申报时间、地点及联系方式</w:t>
      </w:r>
    </w:p>
    <w:p w:rsidR="005379DD" w:rsidRDefault="00D603C6">
      <w:pPr>
        <w:ind w:firstLineChars="200" w:firstLine="640"/>
        <w:rPr>
          <w:rFonts w:ascii="仿宋" w:eastAsia="仿宋" w:hAnsi="仿宋"/>
          <w:sz w:val="32"/>
          <w:szCs w:val="32"/>
        </w:rPr>
      </w:pPr>
      <w:r>
        <w:rPr>
          <w:rFonts w:ascii="仿宋" w:eastAsia="仿宋" w:hAnsi="仿宋" w:hint="eastAsia"/>
          <w:sz w:val="32"/>
          <w:szCs w:val="32"/>
        </w:rPr>
        <w:t>请各部门在9月20日17时前统一为本部门参评人员出具推荐信，教学单位需经党政席会议讨论通过推荐人选。</w:t>
      </w:r>
    </w:p>
    <w:p w:rsidR="005379DD" w:rsidRDefault="00D603C6">
      <w:pPr>
        <w:ind w:firstLineChars="200" w:firstLine="640"/>
        <w:rPr>
          <w:rFonts w:ascii="仿宋" w:eastAsia="仿宋" w:hAnsi="仿宋"/>
          <w:sz w:val="32"/>
          <w:szCs w:val="32"/>
        </w:rPr>
      </w:pPr>
      <w:r>
        <w:rPr>
          <w:rFonts w:ascii="仿宋" w:eastAsia="仿宋" w:hAnsi="仿宋" w:hint="eastAsia"/>
          <w:sz w:val="32"/>
          <w:szCs w:val="32"/>
        </w:rPr>
        <w:t>纸质版（含原件）材料报送截止时间：9 月21日19时前，逾期不予受理。</w:t>
      </w:r>
    </w:p>
    <w:p w:rsidR="005379DD" w:rsidRDefault="00D603C6">
      <w:pPr>
        <w:ind w:firstLineChars="200" w:firstLine="640"/>
        <w:rPr>
          <w:rFonts w:ascii="仿宋" w:eastAsia="仿宋" w:hAnsi="仿宋"/>
          <w:sz w:val="32"/>
          <w:szCs w:val="32"/>
        </w:rPr>
      </w:pPr>
      <w:r>
        <w:rPr>
          <w:rFonts w:ascii="仿宋" w:eastAsia="仿宋" w:hAnsi="仿宋" w:hint="eastAsia"/>
          <w:sz w:val="32"/>
          <w:szCs w:val="32"/>
        </w:rPr>
        <w:t>申报地点：人事处办公室（校本部办公楼324室）</w:t>
      </w:r>
    </w:p>
    <w:p w:rsidR="005379DD" w:rsidRDefault="00D603C6">
      <w:pPr>
        <w:ind w:firstLineChars="200" w:firstLine="640"/>
        <w:rPr>
          <w:rFonts w:ascii="仿宋" w:eastAsia="仿宋" w:hAnsi="仿宋"/>
          <w:sz w:val="32"/>
          <w:szCs w:val="32"/>
        </w:rPr>
      </w:pPr>
      <w:r>
        <w:rPr>
          <w:rFonts w:ascii="仿宋" w:eastAsia="仿宋" w:hAnsi="仿宋" w:hint="eastAsia"/>
          <w:sz w:val="32"/>
          <w:szCs w:val="32"/>
        </w:rPr>
        <w:t>政策咨询：谭宏伟（小号6615）；马岩松（小号645）</w:t>
      </w:r>
    </w:p>
    <w:p w:rsidR="005379DD" w:rsidRDefault="00D603C6">
      <w:pPr>
        <w:ind w:leftChars="76" w:left="160" w:firstLineChars="150" w:firstLine="480"/>
        <w:rPr>
          <w:rFonts w:ascii="仿宋" w:eastAsia="仿宋" w:hAnsi="仿宋"/>
          <w:sz w:val="32"/>
          <w:szCs w:val="32"/>
        </w:rPr>
      </w:pPr>
      <w:r>
        <w:rPr>
          <w:rFonts w:ascii="仿宋" w:eastAsia="仿宋" w:hAnsi="仿宋" w:hint="eastAsia"/>
          <w:sz w:val="32"/>
          <w:szCs w:val="32"/>
        </w:rPr>
        <w:t>材料报送：肖婀娜（小号6559）；王金钰（小号67378）；杨瀚</w:t>
      </w:r>
      <w:r>
        <w:rPr>
          <w:rFonts w:ascii="仿宋" w:eastAsia="仿宋" w:hAnsi="仿宋" w:hint="eastAsia"/>
          <w:sz w:val="32"/>
          <w:szCs w:val="32"/>
        </w:rPr>
        <w:lastRenderedPageBreak/>
        <w:t>清（小号67336）;尹雁（小号63128）</w:t>
      </w:r>
    </w:p>
    <w:p w:rsidR="005379DD" w:rsidRDefault="00D603C6">
      <w:pPr>
        <w:ind w:leftChars="76" w:left="160" w:firstLineChars="150" w:firstLine="480"/>
        <w:rPr>
          <w:rFonts w:ascii="仿宋" w:eastAsia="仿宋" w:hAnsi="仿宋"/>
          <w:sz w:val="32"/>
          <w:szCs w:val="32"/>
        </w:rPr>
      </w:pPr>
      <w:r>
        <w:rPr>
          <w:rFonts w:ascii="仿宋" w:eastAsia="仿宋" w:hAnsi="仿宋" w:hint="eastAsia"/>
          <w:sz w:val="32"/>
          <w:szCs w:val="32"/>
        </w:rPr>
        <w:t>评审表格请到人事处子网站“办事指南”栏内的“下载专区”下载或到人事处领取。</w:t>
      </w:r>
    </w:p>
    <w:p w:rsidR="005379DD" w:rsidRDefault="00D603C6">
      <w:pPr>
        <w:ind w:leftChars="76" w:left="160" w:firstLineChars="150" w:firstLine="480"/>
        <w:rPr>
          <w:rFonts w:ascii="仿宋" w:eastAsia="仿宋" w:hAnsi="仿宋"/>
          <w:sz w:val="32"/>
          <w:szCs w:val="32"/>
        </w:rPr>
      </w:pPr>
      <w:r>
        <w:rPr>
          <w:rFonts w:ascii="仿宋" w:eastAsia="仿宋" w:hAnsi="仿宋" w:hint="eastAsia"/>
          <w:sz w:val="32"/>
          <w:szCs w:val="32"/>
        </w:rPr>
        <w:t>附件：</w:t>
      </w:r>
    </w:p>
    <w:p w:rsidR="005379DD" w:rsidRDefault="00D603C6">
      <w:pPr>
        <w:spacing w:line="360" w:lineRule="auto"/>
        <w:ind w:firstLineChars="200" w:firstLine="640"/>
        <w:rPr>
          <w:rFonts w:ascii="仿宋" w:eastAsia="仿宋" w:hAnsi="仿宋"/>
          <w:sz w:val="32"/>
          <w:szCs w:val="32"/>
        </w:rPr>
      </w:pPr>
      <w:r>
        <w:rPr>
          <w:rFonts w:ascii="仿宋" w:eastAsia="仿宋" w:hAnsi="仿宋" w:hint="eastAsia"/>
          <w:sz w:val="32"/>
          <w:szCs w:val="32"/>
        </w:rPr>
        <w:t>1.沈阳音乐学院专业技术资格评定报名表</w:t>
      </w:r>
    </w:p>
    <w:p w:rsidR="005379DD" w:rsidRDefault="00D603C6">
      <w:pPr>
        <w:spacing w:line="360" w:lineRule="auto"/>
        <w:ind w:firstLineChars="200" w:firstLine="640"/>
        <w:rPr>
          <w:rFonts w:ascii="仿宋" w:eastAsia="仿宋" w:hAnsi="仿宋"/>
          <w:sz w:val="32"/>
          <w:szCs w:val="32"/>
        </w:rPr>
      </w:pPr>
      <w:r>
        <w:rPr>
          <w:rFonts w:ascii="仿宋" w:eastAsia="仿宋" w:hAnsi="仿宋" w:hint="eastAsia"/>
          <w:sz w:val="32"/>
          <w:szCs w:val="32"/>
        </w:rPr>
        <w:t>2.辽宁省专业技术资格报评推荐表</w:t>
      </w:r>
    </w:p>
    <w:p w:rsidR="005379DD" w:rsidRDefault="00D603C6">
      <w:pPr>
        <w:ind w:leftChars="76" w:left="160" w:firstLineChars="150" w:firstLine="480"/>
        <w:rPr>
          <w:rFonts w:ascii="仿宋" w:eastAsia="仿宋" w:hAnsi="仿宋"/>
          <w:sz w:val="32"/>
          <w:szCs w:val="32"/>
        </w:rPr>
      </w:pPr>
      <w:r>
        <w:rPr>
          <w:rFonts w:ascii="仿宋" w:eastAsia="仿宋" w:hAnsi="仿宋" w:hint="eastAsia"/>
          <w:sz w:val="32"/>
          <w:szCs w:val="32"/>
        </w:rPr>
        <w:t>3. 申报纸质版材料目录</w:t>
      </w:r>
    </w:p>
    <w:p w:rsidR="005379DD" w:rsidRDefault="00D603C6">
      <w:pPr>
        <w:ind w:leftChars="76" w:left="160" w:firstLineChars="150" w:firstLine="480"/>
        <w:rPr>
          <w:rFonts w:ascii="仿宋" w:eastAsia="仿宋" w:hAnsi="仿宋"/>
          <w:sz w:val="32"/>
          <w:szCs w:val="32"/>
        </w:rPr>
      </w:pPr>
      <w:r>
        <w:rPr>
          <w:rFonts w:ascii="仿宋" w:eastAsia="仿宋" w:hAnsi="仿宋" w:hint="eastAsia"/>
          <w:sz w:val="32"/>
          <w:szCs w:val="32"/>
        </w:rPr>
        <w:t>4. 关于网上检索事项及步骤的说明</w:t>
      </w:r>
    </w:p>
    <w:p w:rsidR="005379DD" w:rsidRDefault="00D603C6">
      <w:pPr>
        <w:ind w:leftChars="76" w:left="160" w:firstLineChars="150" w:firstLine="480"/>
        <w:rPr>
          <w:rFonts w:ascii="仿宋" w:eastAsia="仿宋" w:hAnsi="仿宋"/>
          <w:sz w:val="32"/>
          <w:szCs w:val="32"/>
        </w:rPr>
      </w:pPr>
      <w:r>
        <w:rPr>
          <w:rFonts w:ascii="仿宋" w:eastAsia="仿宋" w:hAnsi="仿宋" w:hint="eastAsia"/>
          <w:sz w:val="32"/>
          <w:szCs w:val="32"/>
        </w:rPr>
        <w:t>5.</w:t>
      </w:r>
      <w:bookmarkStart w:id="0" w:name="_GoBack"/>
      <w:bookmarkEnd w:id="0"/>
      <w:r>
        <w:rPr>
          <w:rFonts w:ascii="仿宋" w:eastAsia="仿宋" w:hAnsi="仿宋" w:hint="eastAsia"/>
          <w:sz w:val="32"/>
          <w:szCs w:val="32"/>
        </w:rPr>
        <w:t>所在部门承诺及推荐审核意见表</w:t>
      </w:r>
    </w:p>
    <w:p w:rsidR="005379DD" w:rsidRDefault="005379DD">
      <w:pPr>
        <w:ind w:leftChars="76" w:left="160" w:firstLineChars="150" w:firstLine="480"/>
        <w:rPr>
          <w:rFonts w:ascii="仿宋" w:eastAsia="仿宋" w:hAnsi="仿宋"/>
          <w:sz w:val="32"/>
          <w:szCs w:val="32"/>
        </w:rPr>
      </w:pPr>
    </w:p>
    <w:p w:rsidR="005379DD" w:rsidRDefault="005379DD">
      <w:pPr>
        <w:ind w:leftChars="76" w:left="160" w:firstLineChars="150" w:firstLine="480"/>
        <w:rPr>
          <w:rFonts w:ascii="仿宋" w:eastAsia="仿宋" w:hAnsi="仿宋"/>
          <w:sz w:val="32"/>
          <w:szCs w:val="32"/>
        </w:rPr>
      </w:pPr>
    </w:p>
    <w:p w:rsidR="005379DD" w:rsidRDefault="005379DD">
      <w:pPr>
        <w:ind w:leftChars="76" w:left="160" w:firstLineChars="150" w:firstLine="480"/>
        <w:rPr>
          <w:rFonts w:ascii="仿宋" w:eastAsia="仿宋" w:hAnsi="仿宋"/>
          <w:sz w:val="32"/>
          <w:szCs w:val="32"/>
        </w:rPr>
      </w:pPr>
    </w:p>
    <w:p w:rsidR="005379DD" w:rsidRDefault="005379DD">
      <w:pPr>
        <w:ind w:leftChars="76" w:left="160" w:firstLineChars="150" w:firstLine="480"/>
        <w:rPr>
          <w:rFonts w:ascii="仿宋" w:eastAsia="仿宋" w:hAnsi="仿宋"/>
          <w:sz w:val="32"/>
          <w:szCs w:val="32"/>
        </w:rPr>
      </w:pPr>
    </w:p>
    <w:p w:rsidR="005379DD" w:rsidRDefault="005379DD">
      <w:pPr>
        <w:ind w:leftChars="76" w:left="160" w:firstLineChars="150" w:firstLine="480"/>
        <w:rPr>
          <w:rFonts w:ascii="仿宋" w:eastAsia="仿宋" w:hAnsi="仿宋"/>
          <w:sz w:val="32"/>
          <w:szCs w:val="32"/>
        </w:rPr>
      </w:pPr>
    </w:p>
    <w:p w:rsidR="005379DD" w:rsidRDefault="005379DD">
      <w:pPr>
        <w:ind w:leftChars="76" w:left="160" w:firstLineChars="150" w:firstLine="480"/>
        <w:rPr>
          <w:rFonts w:ascii="仿宋" w:eastAsia="仿宋" w:hAnsi="仿宋"/>
          <w:sz w:val="32"/>
          <w:szCs w:val="32"/>
        </w:rPr>
      </w:pPr>
    </w:p>
    <w:p w:rsidR="005379DD" w:rsidRDefault="00D603C6">
      <w:pPr>
        <w:ind w:leftChars="76" w:left="160" w:firstLineChars="1400" w:firstLine="4480"/>
        <w:rPr>
          <w:rFonts w:ascii="仿宋" w:eastAsia="仿宋" w:hAnsi="仿宋"/>
          <w:sz w:val="32"/>
          <w:szCs w:val="32"/>
        </w:rPr>
      </w:pPr>
      <w:r>
        <w:rPr>
          <w:rFonts w:ascii="仿宋" w:eastAsia="仿宋" w:hAnsi="仿宋" w:hint="eastAsia"/>
          <w:sz w:val="32"/>
          <w:szCs w:val="32"/>
        </w:rPr>
        <w:t>沈阳音乐学院人事处</w:t>
      </w:r>
    </w:p>
    <w:p w:rsidR="005379DD" w:rsidRDefault="00D603C6">
      <w:pPr>
        <w:ind w:leftChars="76" w:left="160" w:firstLineChars="150" w:firstLine="480"/>
        <w:rPr>
          <w:rFonts w:ascii="仿宋" w:eastAsia="仿宋" w:hAnsi="仿宋"/>
          <w:sz w:val="32"/>
          <w:szCs w:val="32"/>
        </w:rPr>
      </w:pPr>
      <w:r>
        <w:rPr>
          <w:rFonts w:ascii="仿宋" w:eastAsia="仿宋" w:hAnsi="仿宋" w:hint="eastAsia"/>
          <w:sz w:val="32"/>
          <w:szCs w:val="32"/>
        </w:rPr>
        <w:t xml:space="preserve">  </w:t>
      </w:r>
      <w:r w:rsidR="00246B96">
        <w:rPr>
          <w:rFonts w:ascii="仿宋" w:eastAsia="仿宋" w:hAnsi="仿宋" w:hint="eastAsia"/>
          <w:sz w:val="32"/>
          <w:szCs w:val="32"/>
        </w:rPr>
        <w:t xml:space="preserve">                      </w:t>
      </w:r>
      <w:r>
        <w:rPr>
          <w:rFonts w:ascii="仿宋" w:eastAsia="仿宋" w:hAnsi="仿宋" w:hint="eastAsia"/>
          <w:sz w:val="32"/>
          <w:szCs w:val="32"/>
        </w:rPr>
        <w:t>二○一六年九月十八日</w:t>
      </w:r>
    </w:p>
    <w:sectPr w:rsidR="005379DD" w:rsidSect="005379DD">
      <w:footerReference w:type="default" r:id="rId9"/>
      <w:pgSz w:w="11906" w:h="16838"/>
      <w:pgMar w:top="1474" w:right="1247" w:bottom="1474" w:left="1247"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0C85" w:rsidRDefault="00570C85" w:rsidP="005379DD">
      <w:pPr>
        <w:spacing w:line="240" w:lineRule="auto"/>
      </w:pPr>
      <w:r>
        <w:separator/>
      </w:r>
    </w:p>
  </w:endnote>
  <w:endnote w:type="continuationSeparator" w:id="1">
    <w:p w:rsidR="00570C85" w:rsidRDefault="00570C85" w:rsidP="005379D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12000"/>
    </w:sdtPr>
    <w:sdtContent>
      <w:p w:rsidR="005379DD" w:rsidRDefault="00737721">
        <w:pPr>
          <w:pStyle w:val="a3"/>
          <w:jc w:val="center"/>
        </w:pPr>
        <w:r w:rsidRPr="00737721">
          <w:fldChar w:fldCharType="begin"/>
        </w:r>
        <w:r w:rsidR="00D603C6">
          <w:instrText xml:space="preserve"> PAGE   \* MERGEFORMAT </w:instrText>
        </w:r>
        <w:r w:rsidRPr="00737721">
          <w:fldChar w:fldCharType="separate"/>
        </w:r>
        <w:r w:rsidR="00E53D0E" w:rsidRPr="00E53D0E">
          <w:rPr>
            <w:noProof/>
            <w:lang w:val="zh-CN"/>
          </w:rPr>
          <w:t>5</w:t>
        </w:r>
        <w:r>
          <w:rPr>
            <w:lang w:val="zh-CN"/>
          </w:rPr>
          <w:fldChar w:fldCharType="end"/>
        </w:r>
      </w:p>
    </w:sdtContent>
  </w:sdt>
  <w:p w:rsidR="005379DD" w:rsidRDefault="005379D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0C85" w:rsidRDefault="00570C85" w:rsidP="005379DD">
      <w:pPr>
        <w:spacing w:line="240" w:lineRule="auto"/>
      </w:pPr>
      <w:r>
        <w:separator/>
      </w:r>
    </w:p>
  </w:footnote>
  <w:footnote w:type="continuationSeparator" w:id="1">
    <w:p w:rsidR="00570C85" w:rsidRDefault="00570C85" w:rsidP="005379DD">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61A96"/>
    <w:rsid w:val="00025F6B"/>
    <w:rsid w:val="00044B53"/>
    <w:rsid w:val="000559DB"/>
    <w:rsid w:val="00092A67"/>
    <w:rsid w:val="00112D50"/>
    <w:rsid w:val="00177885"/>
    <w:rsid w:val="00193C27"/>
    <w:rsid w:val="002334DE"/>
    <w:rsid w:val="00246B96"/>
    <w:rsid w:val="002E480F"/>
    <w:rsid w:val="002F2730"/>
    <w:rsid w:val="00323F73"/>
    <w:rsid w:val="00343DA3"/>
    <w:rsid w:val="00384CB4"/>
    <w:rsid w:val="003C6425"/>
    <w:rsid w:val="003D464C"/>
    <w:rsid w:val="003F0927"/>
    <w:rsid w:val="003F26AE"/>
    <w:rsid w:val="00442765"/>
    <w:rsid w:val="0045336C"/>
    <w:rsid w:val="00511EC5"/>
    <w:rsid w:val="00531436"/>
    <w:rsid w:val="005379DD"/>
    <w:rsid w:val="005467E5"/>
    <w:rsid w:val="00570C85"/>
    <w:rsid w:val="005A41A6"/>
    <w:rsid w:val="00655220"/>
    <w:rsid w:val="006E7C14"/>
    <w:rsid w:val="00737721"/>
    <w:rsid w:val="007C5825"/>
    <w:rsid w:val="00811A3C"/>
    <w:rsid w:val="00851870"/>
    <w:rsid w:val="00861A96"/>
    <w:rsid w:val="00884FC8"/>
    <w:rsid w:val="008A2D0E"/>
    <w:rsid w:val="008F42E7"/>
    <w:rsid w:val="00923B90"/>
    <w:rsid w:val="00936CE2"/>
    <w:rsid w:val="00953647"/>
    <w:rsid w:val="00967E98"/>
    <w:rsid w:val="009A38B5"/>
    <w:rsid w:val="009D04E8"/>
    <w:rsid w:val="00A224AE"/>
    <w:rsid w:val="00A65F16"/>
    <w:rsid w:val="00A7165F"/>
    <w:rsid w:val="00A80E11"/>
    <w:rsid w:val="00A83B8D"/>
    <w:rsid w:val="00AC3F6F"/>
    <w:rsid w:val="00B13677"/>
    <w:rsid w:val="00B307B7"/>
    <w:rsid w:val="00B60819"/>
    <w:rsid w:val="00BA0320"/>
    <w:rsid w:val="00BB4A1B"/>
    <w:rsid w:val="00BE1161"/>
    <w:rsid w:val="00BE6612"/>
    <w:rsid w:val="00C06BD7"/>
    <w:rsid w:val="00D461CB"/>
    <w:rsid w:val="00D603C6"/>
    <w:rsid w:val="00DA3B58"/>
    <w:rsid w:val="00DB007F"/>
    <w:rsid w:val="00DB69B5"/>
    <w:rsid w:val="00DC0E07"/>
    <w:rsid w:val="00DC0F63"/>
    <w:rsid w:val="00DE66AD"/>
    <w:rsid w:val="00E060B8"/>
    <w:rsid w:val="00E53D0E"/>
    <w:rsid w:val="00ED6D55"/>
    <w:rsid w:val="00F24027"/>
    <w:rsid w:val="00F8247E"/>
    <w:rsid w:val="00FA07D1"/>
    <w:rsid w:val="00FA2681"/>
    <w:rsid w:val="333823C9"/>
    <w:rsid w:val="37CC6DF5"/>
    <w:rsid w:val="38872E38"/>
    <w:rsid w:val="63030F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9DD"/>
    <w:pPr>
      <w:widowControl w:val="0"/>
      <w:spacing w:line="600" w:lineRule="exact"/>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5379DD"/>
    <w:pPr>
      <w:tabs>
        <w:tab w:val="center" w:pos="4153"/>
        <w:tab w:val="right" w:pos="8306"/>
      </w:tabs>
      <w:snapToGrid w:val="0"/>
      <w:spacing w:line="240" w:lineRule="atLeast"/>
      <w:jc w:val="left"/>
    </w:pPr>
    <w:rPr>
      <w:sz w:val="18"/>
      <w:szCs w:val="18"/>
    </w:rPr>
  </w:style>
  <w:style w:type="paragraph" w:styleId="a4">
    <w:name w:val="header"/>
    <w:basedOn w:val="a"/>
    <w:link w:val="Char0"/>
    <w:uiPriority w:val="99"/>
    <w:unhideWhenUsed/>
    <w:qFormat/>
    <w:rsid w:val="005379DD"/>
    <w:pPr>
      <w:pBdr>
        <w:bottom w:val="single" w:sz="6" w:space="1" w:color="auto"/>
      </w:pBdr>
      <w:tabs>
        <w:tab w:val="center" w:pos="4153"/>
        <w:tab w:val="right" w:pos="8306"/>
      </w:tabs>
      <w:snapToGrid w:val="0"/>
      <w:spacing w:line="240" w:lineRule="atLeast"/>
      <w:jc w:val="center"/>
    </w:pPr>
    <w:rPr>
      <w:sz w:val="18"/>
      <w:szCs w:val="18"/>
    </w:rPr>
  </w:style>
  <w:style w:type="character" w:styleId="a5">
    <w:name w:val="Hyperlink"/>
    <w:basedOn w:val="a0"/>
    <w:uiPriority w:val="99"/>
    <w:unhideWhenUsed/>
    <w:qFormat/>
    <w:rsid w:val="005379DD"/>
    <w:rPr>
      <w:color w:val="0000FF" w:themeColor="hyperlink"/>
      <w:u w:val="single"/>
    </w:rPr>
  </w:style>
  <w:style w:type="character" w:customStyle="1" w:styleId="Char0">
    <w:name w:val="页眉 Char"/>
    <w:basedOn w:val="a0"/>
    <w:link w:val="a4"/>
    <w:uiPriority w:val="99"/>
    <w:semiHidden/>
    <w:qFormat/>
    <w:rsid w:val="005379DD"/>
    <w:rPr>
      <w:sz w:val="18"/>
      <w:szCs w:val="18"/>
    </w:rPr>
  </w:style>
  <w:style w:type="character" w:customStyle="1" w:styleId="Char">
    <w:name w:val="页脚 Char"/>
    <w:basedOn w:val="a0"/>
    <w:link w:val="a3"/>
    <w:uiPriority w:val="99"/>
    <w:qFormat/>
    <w:rsid w:val="005379DD"/>
    <w:rPr>
      <w:sz w:val="18"/>
      <w:szCs w:val="18"/>
    </w:rPr>
  </w:style>
  <w:style w:type="paragraph" w:customStyle="1" w:styleId="1">
    <w:name w:val="列出段落1"/>
    <w:basedOn w:val="a"/>
    <w:uiPriority w:val="34"/>
    <w:qFormat/>
    <w:rsid w:val="005379DD"/>
    <w:pPr>
      <w:ind w:firstLineChars="200" w:firstLine="420"/>
    </w:pPr>
  </w:style>
  <w:style w:type="paragraph" w:styleId="a6">
    <w:name w:val="Balloon Text"/>
    <w:basedOn w:val="a"/>
    <w:link w:val="Char1"/>
    <w:uiPriority w:val="99"/>
    <w:semiHidden/>
    <w:unhideWhenUsed/>
    <w:rsid w:val="00246B96"/>
    <w:pPr>
      <w:spacing w:line="240" w:lineRule="auto"/>
    </w:pPr>
    <w:rPr>
      <w:sz w:val="18"/>
      <w:szCs w:val="18"/>
    </w:rPr>
  </w:style>
  <w:style w:type="character" w:customStyle="1" w:styleId="Char1">
    <w:name w:val="批注框文本 Char"/>
    <w:basedOn w:val="a0"/>
    <w:link w:val="a6"/>
    <w:uiPriority w:val="99"/>
    <w:semiHidden/>
    <w:rsid w:val="00246B96"/>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cps.lnein.gov.cn/ln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50F5A8-AD4F-4C11-A049-A41D8F16B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1937</Characters>
  <Application>Microsoft Office Word</Application>
  <DocSecurity>0</DocSecurity>
  <Lines>16</Lines>
  <Paragraphs>4</Paragraphs>
  <ScaleCrop>false</ScaleCrop>
  <Company>Sky123.Org</Company>
  <LinksUpToDate>false</LinksUpToDate>
  <CharactersWithSpaces>2272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rz</dc:creator>
  <cp:lastModifiedBy>Sky123.Org</cp:lastModifiedBy>
  <cp:revision>23</cp:revision>
  <cp:lastPrinted>2016-09-19T09:23:00Z</cp:lastPrinted>
  <dcterms:created xsi:type="dcterms:W3CDTF">2016-09-10T07:54:00Z</dcterms:created>
  <dcterms:modified xsi:type="dcterms:W3CDTF">2016-09-19T09:23:00Z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